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44" w:rsidRPr="00DF0B44" w:rsidRDefault="00DF0B44" w:rsidP="00DF0B4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F0B44">
        <w:rPr>
          <w:rFonts w:ascii="Times New Roman" w:eastAsia="Times New Roman" w:hAnsi="Times New Roman" w:cs="Times New Roman"/>
          <w:b/>
          <w:bCs/>
          <w:sz w:val="36"/>
          <w:szCs w:val="36"/>
          <w:lang w:eastAsia="fr-FR"/>
        </w:rPr>
        <w:t>Régions Langues au lycée Augustin Hébert à Evreux</w:t>
      </w:r>
    </w:p>
    <w:p w:rsidR="00DF0B44" w:rsidRPr="00DF0B44" w:rsidRDefault="00DF0B44" w:rsidP="00DF0B4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114300" distB="114300" distL="114300" distR="114300" simplePos="0" relativeHeight="251658240" behindDoc="0" locked="0" layoutInCell="1" allowOverlap="0">
            <wp:simplePos x="0" y="0"/>
            <wp:positionH relativeFrom="column">
              <wp:align>left</wp:align>
            </wp:positionH>
            <wp:positionV relativeFrom="line">
              <wp:posOffset>0</wp:posOffset>
            </wp:positionV>
            <wp:extent cx="3695700" cy="2466975"/>
            <wp:effectExtent l="19050" t="0" r="0" b="0"/>
            <wp:wrapSquare wrapText="bothSides"/>
            <wp:docPr id="2" name="Image 2" descr="http://www.maison-europe27.org/images/lang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ison-europe27.org/images/langues.jpg"/>
                    <pic:cNvPicPr>
                      <a:picLocks noChangeAspect="1" noChangeArrowheads="1"/>
                    </pic:cNvPicPr>
                  </pic:nvPicPr>
                  <pic:blipFill>
                    <a:blip r:embed="rId4" cstate="print"/>
                    <a:srcRect/>
                    <a:stretch>
                      <a:fillRect/>
                    </a:stretch>
                  </pic:blipFill>
                  <pic:spPr bwMode="auto">
                    <a:xfrm>
                      <a:off x="0" y="0"/>
                      <a:ext cx="3695700" cy="2466975"/>
                    </a:xfrm>
                    <a:prstGeom prst="rect">
                      <a:avLst/>
                    </a:prstGeom>
                    <a:noFill/>
                    <a:ln w="9525">
                      <a:noFill/>
                      <a:miter lim="800000"/>
                      <a:headEnd/>
                      <a:tailEnd/>
                    </a:ln>
                  </pic:spPr>
                </pic:pic>
              </a:graphicData>
            </a:graphic>
          </wp:anchor>
        </w:drawing>
      </w:r>
      <w:r w:rsidRPr="00DF0B44">
        <w:rPr>
          <w:rFonts w:ascii="Times New Roman" w:eastAsia="Times New Roman" w:hAnsi="Times New Roman" w:cs="Times New Roman"/>
          <w:sz w:val="24"/>
          <w:szCs w:val="24"/>
          <w:lang w:eastAsia="fr-FR"/>
        </w:rPr>
        <w:t xml:space="preserve">En cette fin d’année scolaire, l’apprentissage ludique des langues succède aux enseignements classiques dans certains établissements haut-normands : Région Langues 2011 a démarré le mardi 14 juin. Alain Le </w:t>
      </w:r>
      <w:proofErr w:type="spellStart"/>
      <w:r w:rsidRPr="00DF0B44">
        <w:rPr>
          <w:rFonts w:ascii="Times New Roman" w:eastAsia="Times New Roman" w:hAnsi="Times New Roman" w:cs="Times New Roman"/>
          <w:sz w:val="24"/>
          <w:szCs w:val="24"/>
          <w:lang w:eastAsia="fr-FR"/>
        </w:rPr>
        <w:t>Vern</w:t>
      </w:r>
      <w:proofErr w:type="spellEnd"/>
      <w:r w:rsidRPr="00DF0B44">
        <w:rPr>
          <w:rFonts w:ascii="Times New Roman" w:eastAsia="Times New Roman" w:hAnsi="Times New Roman" w:cs="Times New Roman"/>
          <w:sz w:val="24"/>
          <w:szCs w:val="24"/>
          <w:lang w:eastAsia="fr-FR"/>
        </w:rPr>
        <w:t xml:space="preserve">, Président de la Région Haute-Normandie a donné le coup d’envoi de l’opération. </w:t>
      </w:r>
    </w:p>
    <w:p w:rsidR="00DF0B44" w:rsidRPr="00DF0B44" w:rsidRDefault="00DF0B44" w:rsidP="00DF0B44">
      <w:pPr>
        <w:spacing w:before="100" w:beforeAutospacing="1" w:after="100" w:afterAutospacing="1" w:line="240" w:lineRule="auto"/>
        <w:rPr>
          <w:rFonts w:ascii="Times New Roman" w:eastAsia="Times New Roman" w:hAnsi="Times New Roman" w:cs="Times New Roman"/>
          <w:sz w:val="24"/>
          <w:szCs w:val="24"/>
          <w:lang w:eastAsia="fr-FR"/>
        </w:rPr>
      </w:pPr>
      <w:r w:rsidRPr="00DF0B44">
        <w:rPr>
          <w:rFonts w:ascii="Times New Roman" w:eastAsia="Times New Roman" w:hAnsi="Times New Roman" w:cs="Times New Roman"/>
          <w:sz w:val="24"/>
          <w:szCs w:val="24"/>
          <w:lang w:eastAsia="fr-FR"/>
        </w:rPr>
        <w:t>La Maison de l’Europe de l’Eure a participé à la semaine organisée au Lycée Augustin Hébert à Evreux en proposant des visites guidées de la ville et une conférence sur la mobilité en Europe en anglais.</w:t>
      </w:r>
    </w:p>
    <w:p w:rsidR="00DF0B44" w:rsidRPr="00DF0B44" w:rsidRDefault="00DF0B44" w:rsidP="00DF0B44">
      <w:pPr>
        <w:spacing w:before="100" w:beforeAutospacing="1" w:after="100" w:afterAutospacing="1" w:line="240" w:lineRule="auto"/>
        <w:rPr>
          <w:rFonts w:ascii="Times New Roman" w:eastAsia="Times New Roman" w:hAnsi="Times New Roman" w:cs="Times New Roman"/>
          <w:sz w:val="24"/>
          <w:szCs w:val="24"/>
          <w:lang w:eastAsia="fr-FR"/>
        </w:rPr>
      </w:pPr>
      <w:r w:rsidRPr="00DF0B44">
        <w:rPr>
          <w:rFonts w:ascii="Times New Roman" w:eastAsia="Times New Roman" w:hAnsi="Times New Roman" w:cs="Times New Roman"/>
          <w:sz w:val="24"/>
          <w:szCs w:val="24"/>
          <w:lang w:eastAsia="fr-FR"/>
        </w:rPr>
        <w:t xml:space="preserve">Région langues propose aux lycéens une autre façon d’apprendre une langue étrangère via des ateliers de cuisine ou de dessin, des visites de musées, des chasses au trésor, des cours de théâtre, de la pratique musicale. Les élèves sont hébergés en internat, dans l’établissement d’accueil. Ils sont accompagnés par des professeurs de langues et des intervenants anglophones, germanophones et hispanophones. </w:t>
      </w:r>
    </w:p>
    <w:p w:rsidR="004B73D1" w:rsidRDefault="004B73D1"/>
    <w:sectPr w:rsidR="004B73D1" w:rsidSect="004B73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0B44"/>
    <w:rsid w:val="004B73D1"/>
    <w:rsid w:val="00DF0B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D1"/>
  </w:style>
  <w:style w:type="paragraph" w:styleId="Titre2">
    <w:name w:val="heading 2"/>
    <w:basedOn w:val="Normal"/>
    <w:link w:val="Titre2Car"/>
    <w:uiPriority w:val="9"/>
    <w:qFormat/>
    <w:rsid w:val="00DF0B4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F0B4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F0B4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94554485">
      <w:bodyDiv w:val="1"/>
      <w:marLeft w:val="0"/>
      <w:marRight w:val="0"/>
      <w:marTop w:val="0"/>
      <w:marBottom w:val="0"/>
      <w:divBdr>
        <w:top w:val="none" w:sz="0" w:space="0" w:color="auto"/>
        <w:left w:val="none" w:sz="0" w:space="0" w:color="auto"/>
        <w:bottom w:val="none" w:sz="0" w:space="0" w:color="auto"/>
        <w:right w:val="none" w:sz="0" w:space="0" w:color="auto"/>
      </w:divBdr>
      <w:divsChild>
        <w:div w:id="1616476832">
          <w:marLeft w:val="0"/>
          <w:marRight w:val="0"/>
          <w:marTop w:val="0"/>
          <w:marBottom w:val="0"/>
          <w:divBdr>
            <w:top w:val="none" w:sz="0" w:space="0" w:color="auto"/>
            <w:left w:val="none" w:sz="0" w:space="0" w:color="auto"/>
            <w:bottom w:val="none" w:sz="0" w:space="0" w:color="auto"/>
            <w:right w:val="none" w:sz="0" w:space="0" w:color="auto"/>
          </w:divBdr>
          <w:divsChild>
            <w:div w:id="1767071870">
              <w:marLeft w:val="0"/>
              <w:marRight w:val="0"/>
              <w:marTop w:val="0"/>
              <w:marBottom w:val="0"/>
              <w:divBdr>
                <w:top w:val="none" w:sz="0" w:space="0" w:color="auto"/>
                <w:left w:val="none" w:sz="0" w:space="0" w:color="auto"/>
                <w:bottom w:val="none" w:sz="0" w:space="0" w:color="auto"/>
                <w:right w:val="none" w:sz="0" w:space="0" w:color="auto"/>
              </w:divBdr>
              <w:divsChild>
                <w:div w:id="150876146">
                  <w:marLeft w:val="0"/>
                  <w:marRight w:val="0"/>
                  <w:marTop w:val="0"/>
                  <w:marBottom w:val="0"/>
                  <w:divBdr>
                    <w:top w:val="none" w:sz="0" w:space="0" w:color="auto"/>
                    <w:left w:val="none" w:sz="0" w:space="0" w:color="auto"/>
                    <w:bottom w:val="none" w:sz="0" w:space="0" w:color="auto"/>
                    <w:right w:val="none" w:sz="0" w:space="0" w:color="auto"/>
                  </w:divBdr>
                  <w:divsChild>
                    <w:div w:id="18040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807</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Aglou</dc:creator>
  <cp:lastModifiedBy>Aglou</cp:lastModifiedBy>
  <cp:revision>1</cp:revision>
  <dcterms:created xsi:type="dcterms:W3CDTF">2011-08-22T13:05:00Z</dcterms:created>
  <dcterms:modified xsi:type="dcterms:W3CDTF">2011-08-22T13:06:00Z</dcterms:modified>
</cp:coreProperties>
</file>